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4009E8" w14:textId="77777777" w:rsidR="005712C6" w:rsidRDefault="005712C6" w:rsidP="005712C6">
      <w:pPr>
        <w:tabs>
          <w:tab w:val="clear" w:pos="454"/>
          <w:tab w:val="clear" w:pos="907"/>
          <w:tab w:val="clear" w:pos="1361"/>
          <w:tab w:val="clear" w:pos="1814"/>
          <w:tab w:val="clear" w:pos="2268"/>
        </w:tabs>
        <w:spacing w:after="160" w:line="259" w:lineRule="auto"/>
        <w:rPr>
          <w:rFonts w:cs="Arial"/>
        </w:rPr>
      </w:pPr>
    </w:p>
    <w:p w14:paraId="773C3CBB" w14:textId="77777777" w:rsidR="005712C6" w:rsidRDefault="005712C6" w:rsidP="005712C6">
      <w:pPr>
        <w:tabs>
          <w:tab w:val="clear" w:pos="454"/>
          <w:tab w:val="clear" w:pos="907"/>
          <w:tab w:val="clear" w:pos="1361"/>
          <w:tab w:val="clear" w:pos="1814"/>
          <w:tab w:val="clear" w:pos="2268"/>
        </w:tabs>
        <w:spacing w:after="160" w:line="259" w:lineRule="auto"/>
        <w:rPr>
          <w:rFonts w:cs="Arial"/>
        </w:rPr>
      </w:pPr>
    </w:p>
    <w:p w14:paraId="24ACD7D4" w14:textId="77777777" w:rsidR="005712C6" w:rsidRPr="005712C6" w:rsidRDefault="005712C6" w:rsidP="005712C6">
      <w:pPr>
        <w:tabs>
          <w:tab w:val="clear" w:pos="454"/>
          <w:tab w:val="clear" w:pos="907"/>
          <w:tab w:val="clear" w:pos="1361"/>
          <w:tab w:val="clear" w:pos="1814"/>
          <w:tab w:val="clear" w:pos="2268"/>
        </w:tabs>
        <w:spacing w:after="160" w:line="259" w:lineRule="auto"/>
        <w:jc w:val="center"/>
        <w:rPr>
          <w:rFonts w:ascii="Calibri" w:eastAsia="Calibri" w:hAnsi="Calibri" w:cs="Calibri"/>
          <w:b/>
          <w:bCs/>
          <w:color w:val="7030A0"/>
          <w:sz w:val="40"/>
          <w:szCs w:val="40"/>
          <w:lang w:val="en-GB" w:eastAsia="en-US"/>
        </w:rPr>
      </w:pPr>
      <w:r w:rsidRPr="005712C6">
        <w:rPr>
          <w:rFonts w:ascii="Calibri" w:eastAsia="Calibri" w:hAnsi="Calibri" w:cs="Calibri"/>
          <w:b/>
          <w:bCs/>
          <w:color w:val="7030A0"/>
          <w:sz w:val="40"/>
          <w:szCs w:val="40"/>
          <w:lang w:val="en-GB" w:eastAsia="en-US"/>
        </w:rPr>
        <w:t xml:space="preserve">Covid-19 School Response Plan </w:t>
      </w:r>
    </w:p>
    <w:p w14:paraId="68BC8E52" w14:textId="77777777" w:rsidR="005712C6" w:rsidRDefault="005712C6" w:rsidP="005712C6">
      <w:pPr>
        <w:tabs>
          <w:tab w:val="clear" w:pos="454"/>
          <w:tab w:val="clear" w:pos="907"/>
          <w:tab w:val="clear" w:pos="1361"/>
          <w:tab w:val="clear" w:pos="1814"/>
          <w:tab w:val="clear" w:pos="2268"/>
        </w:tabs>
        <w:spacing w:after="160" w:line="259" w:lineRule="auto"/>
        <w:rPr>
          <w:rFonts w:cs="Arial"/>
        </w:rPr>
      </w:pPr>
    </w:p>
    <w:p w14:paraId="2E48827B" w14:textId="5CF2C6AC" w:rsidR="00862E20" w:rsidRPr="00862E20" w:rsidRDefault="00862E20" w:rsidP="005712C6">
      <w:pPr>
        <w:tabs>
          <w:tab w:val="clear" w:pos="454"/>
          <w:tab w:val="clear" w:pos="907"/>
          <w:tab w:val="clear" w:pos="1361"/>
          <w:tab w:val="clear" w:pos="1814"/>
          <w:tab w:val="clear" w:pos="2268"/>
        </w:tabs>
        <w:spacing w:after="160" w:line="259" w:lineRule="auto"/>
        <w:rPr>
          <w:rFonts w:ascii="Calibri" w:eastAsia="Calibri" w:hAnsi="Calibri" w:cs="Calibri"/>
          <w:bCs/>
          <w:color w:val="auto"/>
          <w:sz w:val="32"/>
          <w:szCs w:val="32"/>
          <w:lang w:val="en-GB" w:eastAsia="en-US"/>
        </w:rPr>
      </w:pPr>
      <w:r w:rsidRPr="00862E20">
        <w:rPr>
          <w:rFonts w:ascii="Calibri" w:eastAsia="Calibri" w:hAnsi="Calibri" w:cs="Calibri"/>
          <w:bCs/>
          <w:color w:val="auto"/>
          <w:sz w:val="32"/>
          <w:szCs w:val="32"/>
          <w:lang w:val="en-GB" w:eastAsia="en-US"/>
        </w:rPr>
        <w:t>This document has been prepared on the basis of current public health advice and will continue to be updated as further public advice is received.</w:t>
      </w:r>
    </w:p>
    <w:p w14:paraId="2EC27CAE" w14:textId="77777777" w:rsidR="00862E20" w:rsidRPr="00862E20" w:rsidRDefault="00862E20" w:rsidP="00862E20">
      <w:pPr>
        <w:tabs>
          <w:tab w:val="clear" w:pos="454"/>
          <w:tab w:val="clear" w:pos="907"/>
          <w:tab w:val="clear" w:pos="1361"/>
          <w:tab w:val="clear" w:pos="1814"/>
          <w:tab w:val="clear" w:pos="2268"/>
        </w:tabs>
        <w:spacing w:after="160" w:line="259" w:lineRule="auto"/>
        <w:jc w:val="center"/>
        <w:rPr>
          <w:rFonts w:ascii="Calibri" w:eastAsia="Calibri" w:hAnsi="Calibri" w:cs="Times New Roman"/>
          <w:b/>
          <w:bCs/>
          <w:color w:val="auto"/>
          <w:sz w:val="32"/>
          <w:szCs w:val="32"/>
          <w:lang w:val="en-GB" w:eastAsia="en-US"/>
        </w:rPr>
      </w:pPr>
    </w:p>
    <w:p w14:paraId="7635EA70" w14:textId="77777777" w:rsidR="00862E20" w:rsidRPr="00862E20" w:rsidRDefault="00862E20" w:rsidP="005712C6">
      <w:pPr>
        <w:tabs>
          <w:tab w:val="clear" w:pos="454"/>
          <w:tab w:val="clear" w:pos="907"/>
          <w:tab w:val="clear" w:pos="1361"/>
          <w:tab w:val="clear" w:pos="1814"/>
          <w:tab w:val="clear" w:pos="2268"/>
        </w:tabs>
        <w:spacing w:after="160" w:line="259" w:lineRule="auto"/>
        <w:rPr>
          <w:rFonts w:ascii="Calibri" w:eastAsia="Calibri" w:hAnsi="Calibri" w:cs="Times New Roman"/>
          <w:b/>
          <w:bCs/>
          <w:color w:val="auto"/>
          <w:sz w:val="32"/>
          <w:szCs w:val="32"/>
          <w:lang w:val="en-GB" w:eastAsia="en-US"/>
        </w:rPr>
      </w:pPr>
      <w:r w:rsidRPr="00862E20">
        <w:rPr>
          <w:rFonts w:ascii="Calibri" w:eastAsia="Calibri" w:hAnsi="Calibri" w:cs="Times New Roman"/>
          <w:b/>
          <w:bCs/>
          <w:color w:val="auto"/>
          <w:sz w:val="32"/>
          <w:szCs w:val="32"/>
          <w:lang w:val="en-GB" w:eastAsia="en-US"/>
        </w:rPr>
        <w:t>This document was last reviewed and update by the schools Board of Management on the 25</w:t>
      </w:r>
      <w:r w:rsidRPr="00862E20">
        <w:rPr>
          <w:rFonts w:ascii="Calibri" w:eastAsia="Calibri" w:hAnsi="Calibri" w:cs="Times New Roman"/>
          <w:b/>
          <w:bCs/>
          <w:color w:val="auto"/>
          <w:sz w:val="32"/>
          <w:szCs w:val="32"/>
          <w:vertAlign w:val="superscript"/>
          <w:lang w:val="en-GB" w:eastAsia="en-US"/>
        </w:rPr>
        <w:t>th</w:t>
      </w:r>
      <w:r w:rsidRPr="00862E20">
        <w:rPr>
          <w:rFonts w:ascii="Calibri" w:eastAsia="Calibri" w:hAnsi="Calibri" w:cs="Times New Roman"/>
          <w:b/>
          <w:bCs/>
          <w:color w:val="auto"/>
          <w:sz w:val="32"/>
          <w:szCs w:val="32"/>
          <w:lang w:val="en-GB" w:eastAsia="en-US"/>
        </w:rPr>
        <w:t xml:space="preserve"> February 2021. </w:t>
      </w:r>
    </w:p>
    <w:p w14:paraId="55B8180D" w14:textId="0D6FB29E" w:rsidR="00DE4F21" w:rsidRPr="006049D5" w:rsidRDefault="00DE4F21" w:rsidP="00862E20">
      <w:pPr>
        <w:tabs>
          <w:tab w:val="clear" w:pos="454"/>
          <w:tab w:val="clear" w:pos="907"/>
          <w:tab w:val="clear" w:pos="1361"/>
          <w:tab w:val="clear" w:pos="1814"/>
          <w:tab w:val="clear" w:pos="2268"/>
          <w:tab w:val="left" w:pos="3308"/>
        </w:tabs>
        <w:rPr>
          <w:rFonts w:cs="Arial"/>
        </w:rPr>
      </w:pPr>
    </w:p>
    <w:p w14:paraId="127F7D12" w14:textId="77777777" w:rsidR="00DE4F21" w:rsidRPr="006049D5" w:rsidRDefault="00DE4F21" w:rsidP="00DD30AD">
      <w:pPr>
        <w:rPr>
          <w:rFonts w:cs="Arial"/>
        </w:rPr>
      </w:pPr>
    </w:p>
    <w:p w14:paraId="4BF1575C" w14:textId="40E2A593" w:rsidR="00BA75A8" w:rsidRDefault="00BA75A8" w:rsidP="00BA75A8">
      <w:pPr>
        <w:spacing w:line="276" w:lineRule="auto"/>
        <w:rPr>
          <w:rFonts w:cs="Arial"/>
        </w:rPr>
      </w:pPr>
    </w:p>
    <w:p w14:paraId="51F6DA8F" w14:textId="77777777" w:rsidR="00611CD4" w:rsidRPr="006049D5" w:rsidRDefault="00611CD4"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0EB85F91"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212472F6"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57BCCF72"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1ECFB14E"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2B334DCD"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2E08B133" w14:textId="77777777" w:rsidR="00223018" w:rsidRDefault="00223018">
      <w:pPr>
        <w:tabs>
          <w:tab w:val="clear" w:pos="454"/>
          <w:tab w:val="clear" w:pos="907"/>
          <w:tab w:val="clear" w:pos="1361"/>
          <w:tab w:val="clear" w:pos="1814"/>
          <w:tab w:val="clear" w:pos="2268"/>
        </w:tabs>
        <w:spacing w:after="200" w:line="312" w:lineRule="auto"/>
        <w:rPr>
          <w:rFonts w:cs="Arial"/>
          <w:b/>
          <w:sz w:val="28"/>
          <w:szCs w:val="28"/>
          <w:u w:val="single"/>
        </w:rPr>
      </w:pPr>
    </w:p>
    <w:p w14:paraId="186503A6" w14:textId="77777777" w:rsidR="005712C6" w:rsidRDefault="005712C6">
      <w:pPr>
        <w:tabs>
          <w:tab w:val="clear" w:pos="454"/>
          <w:tab w:val="clear" w:pos="907"/>
          <w:tab w:val="clear" w:pos="1361"/>
          <w:tab w:val="clear" w:pos="1814"/>
          <w:tab w:val="clear" w:pos="2268"/>
        </w:tabs>
        <w:spacing w:after="200" w:line="312" w:lineRule="auto"/>
        <w:rPr>
          <w:rFonts w:cs="Arial"/>
          <w:b/>
          <w:sz w:val="28"/>
          <w:szCs w:val="28"/>
          <w:u w:val="single"/>
        </w:rPr>
      </w:pPr>
    </w:p>
    <w:p w14:paraId="20B0EADD" w14:textId="396CA790"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7178E47" w14:textId="77777777" w:rsidR="00FD568F" w:rsidRDefault="00FD568F"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5F913018" w14:textId="77777777" w:rsidR="00FD568F" w:rsidRDefault="00FD568F"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78E1422D" w14:textId="7DB9E4F3"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35A36528"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lastRenderedPageBreak/>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552509DF"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FD568F">
        <w:rPr>
          <w:rFonts w:cs="Arial"/>
          <w:sz w:val="22"/>
        </w:rPr>
        <w:t>Iniscealtra NS</w:t>
      </w:r>
      <w:r w:rsidRPr="00B810DF">
        <w:rPr>
          <w:rFonts w:cs="Arial"/>
          <w:sz w:val="22"/>
        </w:rPr>
        <w:t xml:space="preserve">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B050D4"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that  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4585"/>
        <w:gridCol w:w="4170"/>
      </w:tblGrid>
      <w:tr w:rsidR="004B2DD7" w:rsidRPr="006F34A2" w14:paraId="75700314" w14:textId="77777777" w:rsidTr="004F3325">
        <w:tc>
          <w:tcPr>
            <w:tcW w:w="5104" w:type="dxa"/>
            <w:tcBorders>
              <w:bottom w:val="single" w:sz="4" w:space="0" w:color="auto"/>
            </w:tcBorders>
          </w:tcPr>
          <w:p w14:paraId="42BBD722" w14:textId="77777777" w:rsidR="004B2DD7"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p w14:paraId="4FD284EE" w14:textId="77777777" w:rsidR="00FD568F" w:rsidRPr="00FD568F" w:rsidRDefault="00FD568F" w:rsidP="006F34A2">
            <w:pPr>
              <w:spacing w:line="276" w:lineRule="auto"/>
              <w:rPr>
                <w:rFonts w:cs="Arial"/>
                <w:bCs/>
                <w:iCs/>
                <w:sz w:val="22"/>
              </w:rPr>
            </w:pPr>
            <w:r w:rsidRPr="00FD568F">
              <w:rPr>
                <w:rFonts w:cs="Arial"/>
                <w:bCs/>
                <w:iCs/>
                <w:sz w:val="22"/>
              </w:rPr>
              <w:t>Joe O Riordan</w:t>
            </w:r>
          </w:p>
          <w:p w14:paraId="2B563D13" w14:textId="1284C825" w:rsidR="00FD568F" w:rsidRPr="006F34A2" w:rsidRDefault="00FD568F" w:rsidP="006F34A2">
            <w:pPr>
              <w:spacing w:line="276" w:lineRule="auto"/>
              <w:rPr>
                <w:rFonts w:cs="Arial"/>
                <w:b/>
                <w:i/>
                <w:sz w:val="22"/>
              </w:rPr>
            </w:pPr>
            <w:r w:rsidRPr="00FD568F">
              <w:rPr>
                <w:rFonts w:cs="Arial"/>
                <w:bCs/>
                <w:iCs/>
                <w:sz w:val="22"/>
              </w:rPr>
              <w:t>Aoife Holland</w:t>
            </w:r>
          </w:p>
        </w:tc>
        <w:tc>
          <w:tcPr>
            <w:tcW w:w="3651" w:type="dxa"/>
            <w:tcBorders>
              <w:bottom w:val="single" w:sz="4" w:space="0" w:color="auto"/>
            </w:tcBorders>
          </w:tcPr>
          <w:p w14:paraId="6FAB7A04" w14:textId="77777777" w:rsidR="004B2DD7"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p w14:paraId="15AB24E1" w14:textId="5E2D6FEF" w:rsidR="00FD568F" w:rsidRDefault="00B050D4" w:rsidP="006F34A2">
            <w:pPr>
              <w:spacing w:line="276" w:lineRule="auto"/>
              <w:rPr>
                <w:rFonts w:cs="Arial"/>
                <w:bCs/>
                <w:iCs/>
                <w:sz w:val="22"/>
              </w:rPr>
            </w:pPr>
            <w:hyperlink r:id="rId22" w:history="1">
              <w:r w:rsidR="00FD568F" w:rsidRPr="00B11A9B">
                <w:rPr>
                  <w:rStyle w:val="Hyperlink"/>
                  <w:rFonts w:cs="Arial"/>
                  <w:bCs/>
                  <w:iCs/>
                  <w:sz w:val="22"/>
                </w:rPr>
                <w:t>Joe.oriordan@mountshoonschool.net</w:t>
              </w:r>
            </w:hyperlink>
          </w:p>
          <w:p w14:paraId="2671C3C4" w14:textId="30BF9CF7" w:rsidR="00FD568F" w:rsidRPr="00FD568F" w:rsidRDefault="00FD568F" w:rsidP="006F34A2">
            <w:pPr>
              <w:spacing w:line="276" w:lineRule="auto"/>
              <w:rPr>
                <w:rFonts w:cs="Arial"/>
                <w:bCs/>
                <w:iCs/>
                <w:sz w:val="22"/>
              </w:rPr>
            </w:pPr>
            <w:r>
              <w:rPr>
                <w:rFonts w:cs="Arial"/>
                <w:bCs/>
                <w:iCs/>
                <w:sz w:val="22"/>
              </w:rPr>
              <w:t>Aoife.holland@mountshannonschool.net</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B050D4" w:rsidP="006F34A2">
      <w:pPr>
        <w:spacing w:line="276" w:lineRule="auto"/>
        <w:ind w:left="-5"/>
        <w:rPr>
          <w:rFonts w:cs="Arial"/>
          <w:sz w:val="22"/>
        </w:rPr>
      </w:pPr>
      <w:hyperlink r:id="rId23"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B050D4"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5"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6"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7"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8"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9"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30"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lastRenderedPageBreak/>
        <w:t xml:space="preserve">alert you if you have been in </w:t>
      </w:r>
      <w:hyperlink r:id="rId31"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2"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3" w:history="1">
        <w:r w:rsidRPr="008410B2">
          <w:rPr>
            <w:rStyle w:val="Hyperlink"/>
            <w:rFonts w:cs="Arial"/>
            <w:color w:val="auto"/>
            <w:sz w:val="22"/>
            <w:lang w:val="en"/>
          </w:rPr>
          <w:t>GooglePlay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B050D4" w:rsidP="006C421D">
      <w:pPr>
        <w:spacing w:after="200" w:line="276" w:lineRule="auto"/>
        <w:rPr>
          <w:rFonts w:cs="Arial"/>
          <w:sz w:val="22"/>
        </w:rPr>
      </w:pPr>
      <w:hyperlink r:id="rId34"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lastRenderedPageBreak/>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B050D4" w:rsidP="00F833F7">
      <w:pPr>
        <w:pStyle w:val="Normal2Column"/>
        <w:rPr>
          <w:sz w:val="22"/>
        </w:rPr>
      </w:pPr>
      <w:hyperlink r:id="rId35"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B050D4" w:rsidP="00F833F7">
      <w:pPr>
        <w:pStyle w:val="Normal2Column"/>
        <w:rPr>
          <w:sz w:val="22"/>
        </w:rPr>
      </w:pPr>
      <w:hyperlink r:id="rId36"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lastRenderedPageBreak/>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lastRenderedPageBreak/>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lastRenderedPageBreak/>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49624668"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24)</w:t>
      </w:r>
    </w:p>
    <w:p w14:paraId="1561FA8E" w14:textId="77777777" w:rsidR="002D7D5B" w:rsidRPr="006B2BB7" w:rsidRDefault="002D7D5B" w:rsidP="002D7D5B">
      <w:pPr>
        <w:spacing w:line="276" w:lineRule="auto"/>
        <w:rPr>
          <w:rFonts w:cs="Arial"/>
          <w:bCs/>
          <w:sz w:val="22"/>
        </w:rPr>
      </w:pPr>
      <w:r w:rsidRPr="006B2BB7">
        <w:rPr>
          <w:rFonts w:cs="Arial"/>
          <w:bCs/>
          <w:sz w:val="22"/>
        </w:rPr>
        <w:lastRenderedPageBreak/>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B050D4"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5F4E0578" w14:textId="77777777"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14:paraId="30C4B8D6" w14:textId="77777777"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34A2C3" w14:textId="77777777"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14:paraId="3154E856" w14:textId="77777777" w:rsidR="00D74AF8" w:rsidRPr="00331262" w:rsidRDefault="00D74AF8" w:rsidP="00D74AF8"/>
    <w:p w14:paraId="5E5E3617" w14:textId="77777777"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B050D4"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lastRenderedPageBreak/>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w:t>
      </w:r>
      <w:r w:rsidRPr="000F64EC">
        <w:rPr>
          <w:rFonts w:eastAsia="SimSun" w:cs="Arial"/>
          <w:kern w:val="2"/>
          <w:sz w:val="22"/>
          <w:lang w:eastAsia="zh-CN"/>
        </w:rPr>
        <w:lastRenderedPageBreak/>
        <w:t xml:space="preserve">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lastRenderedPageBreak/>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w:t>
      </w:r>
      <w:r>
        <w:rPr>
          <w:rFonts w:ascii="Arial" w:hAnsi="Arial" w:cs="Arial"/>
          <w:sz w:val="22"/>
          <w:szCs w:val="22"/>
        </w:rPr>
        <w:lastRenderedPageBreak/>
        <w:t xml:space="preserve">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508942C4" w:rsidR="00AF5D55" w:rsidRPr="006316DB" w:rsidRDefault="00FD568F" w:rsidP="006316DB">
      <w:pPr>
        <w:spacing w:line="276" w:lineRule="auto"/>
        <w:rPr>
          <w:rFonts w:cs="Arial"/>
          <w:sz w:val="22"/>
        </w:rPr>
      </w:pPr>
      <w:r>
        <w:rPr>
          <w:rFonts w:cs="Arial"/>
          <w:sz w:val="22"/>
        </w:rPr>
        <w:t xml:space="preserve">Inoiscealtra NS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to cocoon at this time? Note: if you’re  at</w:t>
            </w:r>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r w:rsidRPr="006316DB">
        <w:rPr>
          <w:rFonts w:cs="Arial"/>
          <w:sz w:val="22"/>
        </w:rPr>
        <w:t xml:space="preserve">The  Work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2"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the  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3"/>
          <w:headerReference w:type="default" r:id="rId44"/>
          <w:footerReference w:type="even" r:id="rId45"/>
          <w:footerReference w:type="default" r:id="rId46"/>
          <w:headerReference w:type="first" r:id="rId47"/>
          <w:footerReference w:type="first" r:id="rId48"/>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410B2" w:rsidRDefault="008410B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677B0713" w14:textId="77777777" w:rsidR="008410B2" w:rsidRDefault="008410B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lastRenderedPageBreak/>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9"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lastRenderedPageBreak/>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50"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1"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2"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3"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dispos</w:t>
      </w:r>
      <w:r w:rsidR="00BC27CF">
        <w:rPr>
          <w:rFonts w:ascii="Arial" w:hAnsi="Arial" w:cs="Arial"/>
        </w:rPr>
        <w:t>ing</w:t>
      </w:r>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Pr="00121501">
        <w:rPr>
          <w:rFonts w:ascii="Arial" w:hAnsi="Arial" w:cs="Arial"/>
          <w:i/>
        </w:rPr>
        <w:t xml:space="preserve"> </w:t>
      </w:r>
      <w:r w:rsidR="00BC27CF">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1767" w14:textId="77777777" w:rsidR="00B050D4" w:rsidRDefault="00B050D4">
      <w:pPr>
        <w:spacing w:after="0" w:line="240" w:lineRule="auto"/>
      </w:pPr>
      <w:r>
        <w:separator/>
      </w:r>
    </w:p>
    <w:p w14:paraId="38569B7E" w14:textId="77777777" w:rsidR="00B050D4" w:rsidRDefault="00B050D4"/>
  </w:endnote>
  <w:endnote w:type="continuationSeparator" w:id="0">
    <w:p w14:paraId="7A2FD97C" w14:textId="77777777" w:rsidR="00B050D4" w:rsidRDefault="00B050D4">
      <w:pPr>
        <w:spacing w:after="0" w:line="240" w:lineRule="auto"/>
      </w:pPr>
      <w:r>
        <w:continuationSeparator/>
      </w:r>
    </w:p>
    <w:p w14:paraId="18B7592B" w14:textId="77777777" w:rsidR="00B050D4" w:rsidRDefault="00B0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218D" w14:textId="77777777" w:rsidR="008410B2" w:rsidRDefault="008410B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410B2" w:rsidRDefault="008410B2" w:rsidP="005B5C2B">
    <w:pPr>
      <w:pStyle w:val="Footer"/>
      <w:ind w:firstLine="360"/>
      <w:rPr>
        <w:rStyle w:val="PageNumber"/>
      </w:rPr>
    </w:pPr>
  </w:p>
  <w:p w14:paraId="33C84EA4" w14:textId="77777777" w:rsidR="008410B2" w:rsidRDefault="008410B2" w:rsidP="00335CDC">
    <w:pPr>
      <w:pStyle w:val="Footer"/>
    </w:pPr>
  </w:p>
  <w:p w14:paraId="267DA67F" w14:textId="77777777" w:rsidR="008410B2" w:rsidRDefault="008410B2"/>
  <w:p w14:paraId="3D692377" w14:textId="77777777" w:rsidR="008410B2" w:rsidRDefault="008410B2"/>
  <w:p w14:paraId="05825118" w14:textId="77777777" w:rsidR="008410B2" w:rsidRDefault="008410B2"/>
  <w:p w14:paraId="736DB66B" w14:textId="77777777" w:rsidR="008410B2" w:rsidRDefault="008410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9141" w14:textId="77777777" w:rsidR="008410B2" w:rsidRPr="005B5C2B" w:rsidRDefault="008410B2"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8410B2" w:rsidRDefault="008410B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F0544">
      <w:rPr>
        <w:rStyle w:val="PageNumber"/>
        <w:noProof/>
      </w:rPr>
      <w:t>33</w:t>
    </w:r>
    <w:r>
      <w:rPr>
        <w:rStyle w:val="PageNumber"/>
      </w:rPr>
      <w:fldChar w:fldCharType="end"/>
    </w:r>
  </w:p>
  <w:p w14:paraId="6AB2E7C1" w14:textId="77777777" w:rsidR="008410B2" w:rsidRDefault="00841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D661" w14:textId="784B7565" w:rsidR="008410B2" w:rsidRPr="00D76841" w:rsidRDefault="008410B2"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44D1" w14:textId="77777777" w:rsidR="00B050D4" w:rsidRDefault="00B050D4">
      <w:pPr>
        <w:spacing w:after="0" w:line="240" w:lineRule="auto"/>
      </w:pPr>
      <w:r>
        <w:separator/>
      </w:r>
    </w:p>
    <w:p w14:paraId="27D7BD60" w14:textId="77777777" w:rsidR="00B050D4" w:rsidRDefault="00B050D4"/>
  </w:footnote>
  <w:footnote w:type="continuationSeparator" w:id="0">
    <w:p w14:paraId="0D8315F4" w14:textId="77777777" w:rsidR="00B050D4" w:rsidRDefault="00B050D4">
      <w:pPr>
        <w:spacing w:after="0" w:line="240" w:lineRule="auto"/>
      </w:pPr>
      <w:r>
        <w:continuationSeparator/>
      </w:r>
    </w:p>
    <w:p w14:paraId="78EDED5B" w14:textId="77777777" w:rsidR="00B050D4" w:rsidRDefault="00B05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6B72" w14:textId="77777777" w:rsidR="008410B2" w:rsidRDefault="008410B2">
    <w:pPr>
      <w:pStyle w:val="Header"/>
    </w:pPr>
  </w:p>
  <w:p w14:paraId="3A50C783" w14:textId="77777777" w:rsidR="008410B2" w:rsidRDefault="008410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40C0" w14:textId="108A75DE" w:rsidR="008410B2" w:rsidRPr="001554C7" w:rsidRDefault="008410B2"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9A27" w14:textId="75386936" w:rsidR="0013777F" w:rsidRPr="0013777F" w:rsidRDefault="0013777F" w:rsidP="0013777F">
    <w:pPr>
      <w:tabs>
        <w:tab w:val="clear" w:pos="454"/>
        <w:tab w:val="clear" w:pos="907"/>
        <w:tab w:val="clear" w:pos="1361"/>
        <w:tab w:val="clear" w:pos="1814"/>
        <w:tab w:val="clear" w:pos="2268"/>
        <w:tab w:val="center" w:pos="4320"/>
        <w:tab w:val="right" w:pos="8640"/>
      </w:tabs>
      <w:spacing w:after="0" w:line="240" w:lineRule="auto"/>
      <w:rPr>
        <w:rFonts w:ascii="Times New Roman" w:eastAsia="Times New Roman" w:hAnsi="Times New Roman" w:cs="Times New Roman"/>
        <w:i/>
        <w:color w:val="auto"/>
        <w:sz w:val="20"/>
        <w:szCs w:val="20"/>
        <w:lang w:val="en-CA" w:eastAsia="en-CA"/>
      </w:rPr>
    </w:pPr>
  </w:p>
  <w:p w14:paraId="681610BD" w14:textId="77777777" w:rsidR="00A3121B" w:rsidRPr="00A3121B" w:rsidRDefault="00A3121B" w:rsidP="00A3121B">
    <w:pPr>
      <w:pStyle w:val="Header"/>
      <w:jc w:val="center"/>
      <w:rPr>
        <w:lang w:val="en-CA"/>
      </w:rPr>
    </w:pPr>
    <w:r w:rsidRPr="00A3121B">
      <w:rPr>
        <w:lang w:val="en-CA"/>
      </w:rPr>
      <w:drawing>
        <wp:inline distT="0" distB="0" distL="0" distR="0" wp14:anchorId="0BE61C7A" wp14:editId="15DF2208">
          <wp:extent cx="107950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318D0558" w14:textId="77777777" w:rsidR="00A3121B" w:rsidRPr="00A3121B" w:rsidRDefault="00A3121B" w:rsidP="00A3121B">
    <w:pPr>
      <w:pStyle w:val="Header"/>
      <w:rPr>
        <w:i/>
        <w:lang w:val="en-CA"/>
      </w:rPr>
    </w:pPr>
    <w:r w:rsidRPr="00A3121B">
      <w:rPr>
        <w:i/>
        <w:lang w:val="en-CA"/>
      </w:rPr>
      <w:t xml:space="preserve">Mountshannon, Co. Clare          061-927299          </w:t>
    </w:r>
    <w:r w:rsidRPr="00A3121B">
      <w:rPr>
        <w:i/>
        <w:lang w:val="en-CA"/>
      </w:rPr>
      <w:tab/>
    </w:r>
    <w:hyperlink r:id="rId2" w:history="1">
      <w:r w:rsidRPr="00A3121B">
        <w:rPr>
          <w:rStyle w:val="Hyperlink"/>
          <w:i/>
          <w:lang w:val="en-CA"/>
        </w:rPr>
        <w:t>mountshannonns@gmail.com</w:t>
      </w:r>
    </w:hyperlink>
    <w:r w:rsidRPr="00A3121B">
      <w:rPr>
        <w:i/>
        <w:lang w:val="en-CA"/>
      </w:rPr>
      <w:t xml:space="preserve">          mountshannonschool.net</w:t>
    </w:r>
  </w:p>
  <w:p w14:paraId="0A12BCEA" w14:textId="13BD7C63" w:rsidR="00A3121B" w:rsidRPr="00A3121B" w:rsidRDefault="00A3121B" w:rsidP="00A3121B">
    <w:pPr>
      <w:pStyle w:val="Header"/>
      <w:rPr>
        <w:i/>
        <w:lang w:val="en-CA"/>
      </w:rPr>
    </w:pPr>
    <w:r w:rsidRPr="00A3121B">
      <w:rPr>
        <w:i/>
        <w:lang w:val="en-CA"/>
      </w:rPr>
      <w:pict w14:anchorId="2E8CBC06">
        <v:rect id="_x0000_i1082" style="width:425.75pt;height:2.85pt" o:hrpct="988" o:hralign="center" o:hrstd="t" o:hr="t" fillcolor="#a0a0a0" stroked="f"/>
      </w:pict>
    </w:r>
  </w:p>
  <w:p w14:paraId="639DCFC8" w14:textId="64D2FC27" w:rsidR="008410B2" w:rsidRDefault="0084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3777F"/>
    <w:rsid w:val="00145264"/>
    <w:rsid w:val="00152C7E"/>
    <w:rsid w:val="00153A7A"/>
    <w:rsid w:val="00153EFC"/>
    <w:rsid w:val="001552DD"/>
    <w:rsid w:val="001552E8"/>
    <w:rsid w:val="001554C7"/>
    <w:rsid w:val="00155EA5"/>
    <w:rsid w:val="00157141"/>
    <w:rsid w:val="001576AA"/>
    <w:rsid w:val="001618E6"/>
    <w:rsid w:val="00173921"/>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3018"/>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5C7E"/>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611"/>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2C6"/>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1CD4"/>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2E20"/>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121B"/>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0D4"/>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2B0"/>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568F"/>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paragraph" w:styleId="NoSpacing">
    <w:name w:val="No Spacing"/>
    <w:link w:val="NoSpacingChar"/>
    <w:uiPriority w:val="1"/>
    <w:qFormat/>
    <w:rsid w:val="00611CD4"/>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611CD4"/>
    <w:rPr>
      <w:rFonts w:eastAsiaTheme="minorEastAsia"/>
      <w:color w:val="auto"/>
      <w:lang w:eastAsia="en-US"/>
    </w:rPr>
  </w:style>
  <w:style w:type="character" w:styleId="UnresolvedMention">
    <w:name w:val="Unresolved Mention"/>
    <w:basedOn w:val="DefaultParagraphFont"/>
    <w:uiPriority w:val="99"/>
    <w:semiHidden/>
    <w:unhideWhenUsed/>
    <w:rsid w:val="00FD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flu/flu-symptoms-and-diagnosis.html"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gov.ie/en/news/092fff-update-on-working-arrangements-and-leave-associated-with-covid-19-fo/" TargetMode="External"/><Relationship Id="rId47" Type="http://schemas.openxmlformats.org/officeDocument/2006/relationships/header" Target="header3.xml"/><Relationship Id="rId50" Type="http://schemas.openxmlformats.org/officeDocument/2006/relationships/hyperlink" Target="https://www2.hse.ie/wellbeing/how-to-wash-your-hands.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common-cold.html" TargetMode="External"/><Relationship Id="rId33" Type="http://schemas.openxmlformats.org/officeDocument/2006/relationships/hyperlink" Target="https://play.google.com/store/apps/details?id=com.covidtracker.hse" TargetMode="External"/><Relationship Id="rId38" Type="http://schemas.openxmlformats.org/officeDocument/2006/relationships/hyperlink" Target="http://www.gov.ie/backtoschoo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managing-coronavirus-at-home/if-you-live-with-someone-who-has-coronavirus.html"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apps.apple.com/ie/app/covid-tracker-ireland/id1505596721"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www.gov.ie/en/publication/07253-return-to-sport-protocols/" TargetMode="External"/><Relationship Id="rId45" Type="http://schemas.openxmlformats.org/officeDocument/2006/relationships/footer" Target="footer1.xml"/><Relationship Id="rId53"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education.ie/en/The-Department/Announcements/information-for-schools-preschools-and-third-level-institutions-on-the-coronavirus.html" TargetMode="External"/><Relationship Id="rId28" Type="http://schemas.openxmlformats.org/officeDocument/2006/relationships/hyperlink" Target="https://www2.hse.ie/conditions/coronavirus/testing/how-to-get-tested.html" TargetMode="External"/><Relationship Id="rId36" Type="http://schemas.openxmlformats.org/officeDocument/2006/relationships/hyperlink" Target="https://s3-eu-west-1.amazonaws.com/govieassets/81948/36874b14-f604-4966-b8c8-bc2954b73bbd.pdf" TargetMode="External"/><Relationship Id="rId49" Type="http://schemas.openxmlformats.org/officeDocument/2006/relationships/hyperlink" Target="https://www2.hse.ie/conditions/coronavirus/symptom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eader" Target="header2.xml"/><Relationship Id="rId52"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mailto:Joe.oriordan@mountshoonschool.net" TargetMode="External"/><Relationship Id="rId27" Type="http://schemas.openxmlformats.org/officeDocument/2006/relationships/hyperlink" Target="https://www2.hse.ie/conditions/coronavirus/self-isolation/how-to-self-isolate.html"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s3-eu-west-1.amazonaws.com/govieassets/82023/7612d390-4a73-4afb-ba06-5d1c41bd5a0a.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Gov.ie" TargetMode="External"/><Relationship Id="rId51" Type="http://schemas.openxmlformats.org/officeDocument/2006/relationships/hyperlink" Target="https://www.gov.ie/en/collection/ee0781-covid-19-posters-for-public-use/"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hyperlink" Target="mailto:mountshannonns@gmail.com" TargetMode="External"/><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C07FC-5AE6-4EEE-88EF-F760969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14591</Words>
  <Characters>83169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2021-02-24T14:38:00Z</dcterms:created>
  <dcterms:modified xsi:type="dcterms:W3CDTF">2021-02-25T14:17:00Z</dcterms:modified>
</cp:coreProperties>
</file>